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FB05" w14:textId="45D2363F" w:rsidR="002E3B7C" w:rsidRDefault="002E3B7C" w:rsidP="002E3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Warunki uczestnictwa w programie „Zasady restrukturyzacji zadłużenia użytkowników lokali wchodzących w skład zasobu mieszkaniowego Gminy Miasto Zgierz w latach 20</w:t>
      </w:r>
      <w:r w:rsidR="002B6F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– 202</w:t>
      </w:r>
      <w:r w:rsidR="002B6F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</w:t>
      </w:r>
    </w:p>
    <w:p w14:paraId="6F0FA549" w14:textId="77777777" w:rsidR="002E3B7C" w:rsidRDefault="002E3B7C" w:rsidP="002E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44E3BF" w14:textId="77777777" w:rsidR="002E3B7C" w:rsidRDefault="002E3B7C" w:rsidP="002E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E1E489" w14:textId="4EF13DA1" w:rsidR="002E3B7C" w:rsidRDefault="002E3B7C" w:rsidP="002E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Z programu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mogą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skorzystać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dłużnicy, którzy na dzień 31 </w:t>
      </w:r>
      <w:r w:rsidR="005019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grudnia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5019F2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 posiadali zadłużenie powyżej sześciu miesięcy, przystąpili do programu oraz wypełnili wszystkie warunki określone w programie i porozumieniu. </w:t>
      </w:r>
    </w:p>
    <w:p w14:paraId="040946EC" w14:textId="77777777" w:rsidR="002E3B7C" w:rsidRDefault="002E3B7C" w:rsidP="002E3B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Poprzez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dłużnika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rozumieć:</w:t>
      </w:r>
    </w:p>
    <w:p w14:paraId="72F27577" w14:textId="77777777" w:rsidR="002E3B7C" w:rsidRDefault="002E3B7C" w:rsidP="002E3B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najemcę lub osobę zajmującą lokal bez tytułu prawnego i posiadającą zadłużenie,</w:t>
      </w:r>
    </w:p>
    <w:p w14:paraId="5A915D1A" w14:textId="77777777" w:rsidR="002E3B7C" w:rsidRDefault="002E3B7C" w:rsidP="002E3B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osoby zamieszkujące w zadłużonym lokalu zobowiązane solidarnie z najemcą do zapłaty opłat,</w:t>
      </w:r>
    </w:p>
    <w:p w14:paraId="15AD867D" w14:textId="77777777" w:rsidR="002E3B7C" w:rsidRDefault="002E3B7C" w:rsidP="002E3B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osoby, które nie zamieszkują już w lokalu, ale nadal posiadają zadłużenie z tytułu jego użytkowania.</w:t>
      </w:r>
    </w:p>
    <w:p w14:paraId="3D0D2D4C" w14:textId="68BDADDF" w:rsidR="002E3B7C" w:rsidRDefault="002E3B7C" w:rsidP="002E3B7C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Poprzez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zadłużenie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rozumieć zaległe opłaty, odsetki za opóźnienie od opłat oraz nieuregulowane koszty dochodzenia roszczeń i egzekucji, w tym zasądzone prawomocnym tytułem wykonawczym wraz z kosztami postępowania</w:t>
      </w:r>
      <w:r w:rsidR="005019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sądowego i egzekucyjnego. </w:t>
      </w:r>
    </w:p>
    <w:p w14:paraId="3D8F85D1" w14:textId="6E022A3B" w:rsidR="002E3B7C" w:rsidRDefault="002E3B7C" w:rsidP="002E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Z programu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nie mogą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skorzystać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dłużnicy, którzy dewastowali zajmowany lokal lub wykraczali przeciwko porządkowi domowemu w okresie 12 miesięcy poprzedzających podpisanie porozumienia, a także dłużnicy, którzy samowolnie zajęli lokal</w:t>
      </w:r>
      <w:r w:rsidR="005019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dłużnicy będący uczestnikami programu restrukturyzacji zadłużenia w latach 2017 – 2020.</w:t>
      </w:r>
    </w:p>
    <w:p w14:paraId="460D6829" w14:textId="77777777" w:rsidR="002E3B7C" w:rsidRDefault="002E3B7C" w:rsidP="002E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61C071" w14:textId="77777777" w:rsidR="002E3B7C" w:rsidRDefault="002E3B7C" w:rsidP="002E3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Celem przystąpienia do programu należy:</w:t>
      </w:r>
    </w:p>
    <w:p w14:paraId="402076D5" w14:textId="21EF1972" w:rsidR="002E3B7C" w:rsidRDefault="002E3B7C" w:rsidP="002E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złożyć w siedzibie zarządcy wniosek o restrukturyzację zadłużenia,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 terminie do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3</w:t>
      </w:r>
      <w:r w:rsidR="005019F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0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5019F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czerwca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20</w:t>
      </w:r>
      <w:r w:rsidR="005019F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21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387BA3AB" w14:textId="77777777" w:rsidR="002E3B7C" w:rsidRDefault="002E3B7C" w:rsidP="002E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podpisać porozumienie w sprawie restrukturyzacji zadłużenia.</w:t>
      </w:r>
    </w:p>
    <w:p w14:paraId="7A42AC3D" w14:textId="6E051BEB" w:rsidR="002E3B7C" w:rsidRDefault="002E3B7C" w:rsidP="002E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Porozumienie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zawiera Prezydent Miasta Zgierza, w terminie </w:t>
      </w:r>
      <w:r w:rsidR="005019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jednego miesiąca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od dnia złożenia wniosku przez dłużnika.</w:t>
      </w:r>
    </w:p>
    <w:p w14:paraId="6AD6872F" w14:textId="77777777" w:rsidR="002E3B7C" w:rsidRDefault="002E3B7C" w:rsidP="002E3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Należy dodać, iż:</w:t>
      </w:r>
    </w:p>
    <w:p w14:paraId="430D0CFC" w14:textId="77777777" w:rsidR="002E3B7C" w:rsidRDefault="002E3B7C" w:rsidP="002E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zawarcie z dłużnikiem porozumienia będzie skutkowało wygaśnięciem dotychczas wydanej przez Prezydenta Miasta Zgierza zgody na ratalną spłatę zadłużenia lub odroczenie terminu jego zapłaty,</w:t>
      </w:r>
    </w:p>
    <w:p w14:paraId="66B80393" w14:textId="77777777" w:rsidR="002E3B7C" w:rsidRDefault="002E3B7C" w:rsidP="002E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od daty podpisania porozumienia, od kwoty zadłużenia nie będą naliczane odsetki, </w:t>
      </w:r>
    </w:p>
    <w:p w14:paraId="3C6E0B0D" w14:textId="73455736" w:rsidR="002E3B7C" w:rsidRDefault="002E3B7C" w:rsidP="002E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kwota zadłużenia wyliczona zostanie na dzień 31 grudnia 20</w:t>
      </w:r>
      <w:r w:rsidR="005019F2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roku.</w:t>
      </w:r>
    </w:p>
    <w:p w14:paraId="64AAB3BC" w14:textId="77777777" w:rsidR="002E3B7C" w:rsidRDefault="002E3B7C" w:rsidP="002E3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3BE0E1D" w14:textId="77777777" w:rsidR="002E3B7C" w:rsidRDefault="002E3B7C" w:rsidP="002E3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Program przewiduje umorzenie zadłużenia:</w:t>
      </w:r>
    </w:p>
    <w:p w14:paraId="2D3027B5" w14:textId="77777777" w:rsidR="002E3B7C" w:rsidRDefault="002E3B7C" w:rsidP="002E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1) w wysokości 70% w przypadku jednorazowej spłaty pozostałej części zadłużenia, w terminie 3 m-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dnia podpisania porozumienia;</w:t>
      </w:r>
    </w:p>
    <w:p w14:paraId="2B7014EF" w14:textId="59114459" w:rsidR="002E3B7C" w:rsidRDefault="002E3B7C" w:rsidP="002E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2) w wysokości 50% w przypadku spłaty pozostałej części zadłużenia w maksymalnej liczbie 36 miesięcznych rat, których liczba i terminy zapłaty zostaną ustalone w porozumieniu, przy czym ostatnia rata płatna będzie nie później</w:t>
      </w:r>
      <w:r w:rsidR="005019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niż do dnia </w:t>
      </w:r>
      <w:r w:rsidR="005019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31 lipca 2024 roku. </w:t>
      </w:r>
    </w:p>
    <w:p w14:paraId="05DFE7EC" w14:textId="77777777" w:rsidR="002E3B7C" w:rsidRDefault="002E3B7C" w:rsidP="002E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D10D11" w14:textId="77777777" w:rsidR="002E3B7C" w:rsidRDefault="002E3B7C" w:rsidP="002E3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Umorzenie zadłużenia nastąpi po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łącznym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spełnieniu ujętych w porozumieniu następujących warunków:</w:t>
      </w:r>
    </w:p>
    <w:p w14:paraId="63EF3830" w14:textId="77777777" w:rsidR="002E3B7C" w:rsidRDefault="002E3B7C" w:rsidP="002E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1) spłacie części zadłużenia niepodlegającego umorzeniu, przy czym:</w:t>
      </w:r>
    </w:p>
    <w:p w14:paraId="6B4B82BE" w14:textId="77777777" w:rsidR="002E3B7C" w:rsidRDefault="002E3B7C" w:rsidP="002E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a) w przypadku jednorazowej spłaty 30% zadłużenia, spłata winna nastąpić w terminie 3 miesięcy od daty zawarcia porozumienia,</w:t>
      </w:r>
    </w:p>
    <w:p w14:paraId="4AE3B626" w14:textId="65DE7559" w:rsidR="002E3B7C" w:rsidRDefault="002E3B7C" w:rsidP="002E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b) w przypadku spłaty 50% zadłużenia w miesięcznych ratach, w wysokości i terminach określonych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porozumieniu,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spłata winna nastąpić nie później niż do dnia 3</w:t>
      </w:r>
      <w:r w:rsidR="005019F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 lipca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202</w:t>
      </w:r>
      <w:r w:rsidR="005019F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roku.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CCFA4DA" w14:textId="77777777" w:rsidR="002E3B7C" w:rsidRDefault="002E3B7C" w:rsidP="002E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Brak wpłaty chociażby jednej z rat skutkować będzie wygaśnięciem porozumienia;</w:t>
      </w:r>
    </w:p>
    <w:p w14:paraId="64F3F8E3" w14:textId="46E9EDAE" w:rsidR="002E3B7C" w:rsidRDefault="002E3B7C" w:rsidP="002E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2) wnoszeniu terminowo i w pełnej wysokości bieżących opłat związanych z zajmowanym lokalem od dnia zawarcia porozumienia do dnia 3</w:t>
      </w:r>
      <w:r w:rsidR="005019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 lipca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202</w:t>
      </w:r>
      <w:r w:rsidR="005019F2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roku, przy czym za terminowe wnoszenie opłat uznaje się opłaty dokonane w terminie</w:t>
      </w:r>
      <w:r w:rsidR="005019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dnia 25 każdego miesiąca, za dany miesiąc. </w:t>
      </w:r>
    </w:p>
    <w:p w14:paraId="7EA0176B" w14:textId="77777777" w:rsidR="002E3B7C" w:rsidRDefault="002E3B7C" w:rsidP="002E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Warunek terminowego wnoszenia bieżących opłat nie dotyczy uczestników programu, którzy na dzień podpisania porozumienia nie użytkują lokalu;</w:t>
      </w:r>
    </w:p>
    <w:p w14:paraId="5EAF66D8" w14:textId="7F6FEC15" w:rsidR="002E3B7C" w:rsidRDefault="002E3B7C" w:rsidP="002E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3) uregulowaniu w pełnej wysokości ewentualnych zaległości powstałych w okresie od dnia 31 grudnia 20</w:t>
      </w:r>
      <w:r w:rsidR="005019F2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 do daty zawarcia porozumienia, które winno nastąpić w terminie 3 miesięcy od daty jego zawarcia.</w:t>
      </w:r>
    </w:p>
    <w:p w14:paraId="0A0959CB" w14:textId="77777777" w:rsidR="002E3B7C" w:rsidRDefault="002E3B7C" w:rsidP="002E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C674C0" w14:textId="282FCF39" w:rsidR="002E3B7C" w:rsidRDefault="002E3B7C" w:rsidP="002E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Umorzenie zadłużenia następuje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formie jednostronnego oświadczenia woli, poprzez wydanie przez Prezydenta Miasta Zgierza zarządzenia, po spełnieniu warunków określonych w programie oraz w porozumieniu, nie później niż do dnia</w:t>
      </w:r>
      <w:r w:rsidR="005019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31 grudnia 2024 roku i odnosi skutek do wszystkich dłużników solidarnych. </w:t>
      </w:r>
    </w:p>
    <w:p w14:paraId="0F799F7A" w14:textId="77777777" w:rsidR="002E3B7C" w:rsidRDefault="002E3B7C" w:rsidP="002E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E7C7DD" w14:textId="0805F873" w:rsidR="002E3B7C" w:rsidRDefault="002E3B7C" w:rsidP="002E3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niedotrzymania przez dłużnika któregokolwiek z ww</w:t>
      </w:r>
      <w:r w:rsidR="009D7F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warunków określonych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w porozumieniu, porozumienie wygasa, a całe zadłużenie staje się natychmiast wymagalne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wraz z odsetkami za opóźnienie, należnymi od dnia wymagalności.</w:t>
      </w:r>
    </w:p>
    <w:p w14:paraId="21EB3A23" w14:textId="77777777" w:rsidR="002E3B7C" w:rsidRDefault="002E3B7C" w:rsidP="002E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2203D1" w14:textId="5B80A397" w:rsidR="002E3B7C" w:rsidRDefault="002E3B7C" w:rsidP="002E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 przypadku śmierci dłużnika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 wykonaniem porozumienia, jego spadkobiercy mogą</w:t>
      </w:r>
      <w:r w:rsidR="009D7FAD">
        <w:rPr>
          <w:rFonts w:ascii="Times New Roman" w:eastAsia="Times New Roman" w:hAnsi="Times New Roman" w:cs="Times New Roman"/>
          <w:sz w:val="20"/>
          <w:szCs w:val="20"/>
          <w:lang w:eastAsia="pl-PL"/>
        </w:rPr>
        <w:t>, w terminie dwóch miesięcy od daty śmierci dłużnika,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wstąpić w prawa strony porozumienia</w:t>
      </w:r>
      <w:r w:rsidR="009D7F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po wykonaniu wynikających z niego warunków uzyskać umorzenie zadłużenia. </w:t>
      </w:r>
    </w:p>
    <w:p w14:paraId="2BF93E1F" w14:textId="559701D8" w:rsidR="002E3B7C" w:rsidRDefault="002E3B7C" w:rsidP="009D7FAD">
      <w:pPr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</w:t>
      </w:r>
      <w:r w:rsidR="009D7F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niezłożenia wniosku przez spadkobierców dłużnika w sprawie wstąpienia w prawa strony porozumienia w terminie dwóch miesięcy od daty śmierci dłużnika,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porozumienie wygasa,  a całe zadłużenie staje się natychmiast wymagalne wraz z odsetkami za opóźnienie, należnymi od dnia wymagalności</w:t>
      </w:r>
      <w:r w:rsidR="009D7FA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3D0F2E5" w14:textId="77777777" w:rsidR="00C2738E" w:rsidRDefault="00C2738E" w:rsidP="009D7FAD">
      <w:pPr>
        <w:jc w:val="both"/>
      </w:pPr>
    </w:p>
    <w:sectPr w:rsidR="00C2738E" w:rsidSect="00A454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7C"/>
    <w:rsid w:val="002B6FF0"/>
    <w:rsid w:val="002E3B7C"/>
    <w:rsid w:val="005019F2"/>
    <w:rsid w:val="00927B55"/>
    <w:rsid w:val="009D7FAD"/>
    <w:rsid w:val="00A454DC"/>
    <w:rsid w:val="00C2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9A48"/>
  <w15:chartTrackingRefBased/>
  <w15:docId w15:val="{A4BDA9A0-19A3-499F-9D82-7082C49B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B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27B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Banasiak, Edyta</dc:creator>
  <cp:keywords/>
  <dc:description/>
  <cp:lastModifiedBy>Banasiak, Edyta</cp:lastModifiedBy>
  <cp:revision>4</cp:revision>
  <dcterms:created xsi:type="dcterms:W3CDTF">2021-01-05T11:29:00Z</dcterms:created>
  <dcterms:modified xsi:type="dcterms:W3CDTF">2021-04-09T07:41:00Z</dcterms:modified>
</cp:coreProperties>
</file>